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FB2" w14:textId="23D00294" w:rsidR="00FE067E" w:rsidRDefault="00093DA3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FA13B" wp14:editId="305E71A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98176838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81FC5" w14:textId="256492C0" w:rsidR="00093DA3" w:rsidRPr="00093DA3" w:rsidRDefault="00093DA3" w:rsidP="00093DA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93DA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FA13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B081FC5" w14:textId="256492C0" w:rsidR="00093DA3" w:rsidRPr="00093DA3" w:rsidRDefault="00093DA3" w:rsidP="00093DA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93DA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549D9AE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D4C04C1" w14:textId="77777777" w:rsidR="00CD36CF" w:rsidRDefault="009013CD" w:rsidP="00CC1F3B">
      <w:pPr>
        <w:pStyle w:val="TitlePageBillPrefix"/>
      </w:pPr>
      <w:sdt>
        <w:sdtPr>
          <w:tag w:val="IntroDate"/>
          <w:id w:val="-1236936958"/>
          <w:placeholder>
            <w:docPart w:val="2C9EC189786A48C18FDCFE6764E19741"/>
          </w:placeholder>
          <w:text/>
        </w:sdtPr>
        <w:sdtEndPr/>
        <w:sdtContent>
          <w:r w:rsidR="00AE48A0">
            <w:t>Introduced</w:t>
          </w:r>
        </w:sdtContent>
      </w:sdt>
    </w:p>
    <w:p w14:paraId="285F377B" w14:textId="72A2F80F" w:rsidR="00CD36CF" w:rsidRDefault="009013C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7F297B31B234A83AFCEC09F8D32249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5C963E273904376B9458AC7E00462FC"/>
          </w:placeholder>
          <w:text/>
        </w:sdtPr>
        <w:sdtEndPr/>
        <w:sdtContent>
          <w:r w:rsidR="00B24BED">
            <w:t>3438</w:t>
          </w:r>
        </w:sdtContent>
      </w:sdt>
    </w:p>
    <w:p w14:paraId="67E03B94" w14:textId="05F124B4" w:rsidR="00CD36CF" w:rsidRDefault="00CD36CF" w:rsidP="00CC1F3B">
      <w:pPr>
        <w:pStyle w:val="Sponsors"/>
      </w:pPr>
      <w: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650DE7C3689416B9164F1A2CF10D2BB"/>
          </w:placeholder>
          <w:text w:multiLine="1"/>
        </w:sdtPr>
        <w:sdtContent>
          <w:r w:rsidR="009013CD" w:rsidRPr="009013CD">
            <w:rPr>
              <w:color w:val="auto"/>
            </w:rPr>
            <w:t>Delegates Drennan, Brooks, Butler, Masters,</w:t>
          </w:r>
          <w:r w:rsidR="009013CD">
            <w:rPr>
              <w:color w:val="auto"/>
            </w:rPr>
            <w:t xml:space="preserve"> Moore, Dittman, Ellington, T. Clark, and Leavitt</w:t>
          </w:r>
        </w:sdtContent>
      </w:sdt>
    </w:p>
    <w:p w14:paraId="205A8B10" w14:textId="0BB22F0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A3F7DEAD03041C9A3AF252626F5C352"/>
          </w:placeholder>
          <w:text w:multiLine="1"/>
        </w:sdtPr>
        <w:sdtEndPr/>
        <w:sdtContent>
          <w:r w:rsidR="00B24BED">
            <w:t>Introduced March 17, 2025; referred to the Committee on Education then Finance</w:t>
          </w:r>
        </w:sdtContent>
      </w:sdt>
      <w:r>
        <w:t>]</w:t>
      </w:r>
    </w:p>
    <w:p w14:paraId="4C95A6AD" w14:textId="572DE560" w:rsidR="00303684" w:rsidRDefault="0000526A" w:rsidP="00CC1F3B">
      <w:pPr>
        <w:pStyle w:val="TitleSection"/>
      </w:pPr>
      <w:r>
        <w:lastRenderedPageBreak/>
        <w:t>A BILL</w:t>
      </w:r>
      <w:r w:rsidR="003C53C4">
        <w:t xml:space="preserve"> </w:t>
      </w:r>
      <w:r w:rsidR="003C53C4" w:rsidRPr="00A7521C">
        <w:rPr>
          <w:color w:val="auto"/>
        </w:rPr>
        <w:t>to amend and reenac</w:t>
      </w:r>
      <w:r w:rsidR="00E232BD">
        <w:rPr>
          <w:color w:val="auto"/>
        </w:rPr>
        <w:t xml:space="preserve">t §18-7A-38 </w:t>
      </w:r>
      <w:r w:rsidR="003C53C4" w:rsidRPr="00A7521C">
        <w:rPr>
          <w:color w:val="auto"/>
        </w:rPr>
        <w:t>of the Code of West Virginia, 1931, as amended</w:t>
      </w:r>
      <w:r w:rsidR="001A27CD">
        <w:rPr>
          <w:color w:val="auto"/>
        </w:rPr>
        <w:t>;</w:t>
      </w:r>
      <w:r w:rsidR="00002C0B">
        <w:rPr>
          <w:color w:val="auto"/>
        </w:rPr>
        <w:t xml:space="preserve"> and amending the </w:t>
      </w:r>
      <w:r w:rsidR="000748D9">
        <w:rPr>
          <w:color w:val="auto"/>
        </w:rPr>
        <w:t>c</w:t>
      </w:r>
      <w:r w:rsidR="00002C0B">
        <w:rPr>
          <w:color w:val="auto"/>
        </w:rPr>
        <w:t xml:space="preserve">ode </w:t>
      </w:r>
      <w:r w:rsidR="00383A7B">
        <w:rPr>
          <w:color w:val="auto"/>
        </w:rPr>
        <w:t xml:space="preserve">by adding a new article, designated §18-7E-1, §18-7E-2, and §18-7E-3, all </w:t>
      </w:r>
      <w:r w:rsidR="003C53C4" w:rsidRPr="00A7521C">
        <w:rPr>
          <w:color w:val="auto"/>
        </w:rPr>
        <w:t xml:space="preserve"> relating to permitting retirees under the state Teachers Retirement System</w:t>
      </w:r>
      <w:r w:rsidR="00002C0B">
        <w:rPr>
          <w:color w:val="auto"/>
        </w:rPr>
        <w:t xml:space="preserve"> with STEM, English, or foreign language specializations</w:t>
      </w:r>
      <w:r w:rsidR="003C53C4" w:rsidRPr="00A7521C">
        <w:rPr>
          <w:color w:val="auto"/>
        </w:rPr>
        <w:t xml:space="preserve"> to work as substitute teachers </w:t>
      </w:r>
      <w:r w:rsidR="00002C0B">
        <w:rPr>
          <w:color w:val="auto"/>
        </w:rPr>
        <w:t>in long-term substitute teaching positions</w:t>
      </w:r>
      <w:r w:rsidR="00383A7B">
        <w:rPr>
          <w:color w:val="auto"/>
        </w:rPr>
        <w:t xml:space="preserve"> in the retirees' respective fields, to remain in that position </w:t>
      </w:r>
      <w:r w:rsidR="003C53C4" w:rsidRPr="00A7521C">
        <w:rPr>
          <w:color w:val="auto"/>
        </w:rPr>
        <w:t>for up to 180 days per academic year without loss of the payment of monthly retirement benefits; adding legislative finding</w:t>
      </w:r>
      <w:r w:rsidR="00383A7B">
        <w:rPr>
          <w:color w:val="auto"/>
        </w:rPr>
        <w:t>s</w:t>
      </w:r>
      <w:r w:rsidR="003C53C4" w:rsidRPr="00A7521C">
        <w:rPr>
          <w:color w:val="auto"/>
        </w:rPr>
        <w:t>; changing the allowed period of employment; providing that no additional retirement system contributions will be made by the employer from such employment; and allowing the retirant to choose to contribute to his or her retirement from this employment should the retirant choose to do so.</w:t>
      </w:r>
    </w:p>
    <w:p w14:paraId="242807B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EBD2BF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449292" w14:textId="77777777" w:rsidR="003C53C4" w:rsidRPr="00A7521C" w:rsidRDefault="003C53C4" w:rsidP="003C53C4">
      <w:pPr>
        <w:pStyle w:val="ArticleHeading"/>
        <w:rPr>
          <w:color w:val="auto"/>
        </w:rPr>
        <w:sectPr w:rsidR="003C53C4" w:rsidRPr="00A7521C" w:rsidSect="003C53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521C">
        <w:rPr>
          <w:color w:val="auto"/>
        </w:rPr>
        <w:t>ARTICLE 7A. STATE TEACHERS RETIREMENT SYSTEM.</w:t>
      </w:r>
    </w:p>
    <w:p w14:paraId="2FB7A197" w14:textId="77777777" w:rsidR="003C53C4" w:rsidRPr="00A7521C" w:rsidRDefault="003C53C4" w:rsidP="003C53C4">
      <w:pPr>
        <w:pStyle w:val="SectionHeading"/>
        <w:rPr>
          <w:color w:val="auto"/>
        </w:rPr>
        <w:sectPr w:rsidR="003C53C4" w:rsidRPr="00A7521C" w:rsidSect="003C53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521C">
        <w:rPr>
          <w:color w:val="auto"/>
        </w:rPr>
        <w:t>§18-7A-38. Maximum number of days a retired teacher may accept employment; calculating days worked for retirants engaged in substitute teaching.</w:t>
      </w:r>
    </w:p>
    <w:p w14:paraId="32BEDA53" w14:textId="77777777" w:rsidR="003C53C4" w:rsidRPr="00A7521C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>(a) The Legislature finds that:</w:t>
      </w:r>
    </w:p>
    <w:p w14:paraId="5ECA6C08" w14:textId="77777777" w:rsidR="003C53C4" w:rsidRPr="00A7521C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>(1) The Consolidated Public Retirement Board has determined that retired substitute teachers should not perform substitute teaching without limit;</w:t>
      </w:r>
    </w:p>
    <w:p w14:paraId="169F4C7F" w14:textId="77777777" w:rsidR="003C53C4" w:rsidRPr="00A7521C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 xml:space="preserve">(2) The Consolidated Public Retirement Board has established, by rule, a maximum number of days in which a retired teacher may accept employment prior to having his or her retirement benefit reduced; </w:t>
      </w:r>
      <w:r w:rsidRPr="00A7521C">
        <w:rPr>
          <w:strike/>
          <w:color w:val="auto"/>
        </w:rPr>
        <w:t>and</w:t>
      </w:r>
    </w:p>
    <w:p w14:paraId="78465297" w14:textId="19DAA95B" w:rsidR="003C53C4" w:rsidRPr="00A7521C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>(3) There have been inconsistencies in the manner in which county boards calculate the maximum number of days established by rule</w:t>
      </w:r>
      <w:r w:rsidRPr="004F6533">
        <w:rPr>
          <w:color w:val="auto"/>
          <w:u w:val="single"/>
        </w:rPr>
        <w:t>;</w:t>
      </w:r>
      <w:r w:rsidRPr="00A7521C">
        <w:rPr>
          <w:color w:val="auto"/>
        </w:rPr>
        <w:t xml:space="preserve"> </w:t>
      </w:r>
    </w:p>
    <w:p w14:paraId="3CDB5C5F" w14:textId="79AA9CF7" w:rsidR="003C53C4" w:rsidRDefault="003C53C4" w:rsidP="003C53C4">
      <w:pPr>
        <w:pStyle w:val="SectionBody"/>
        <w:rPr>
          <w:color w:val="auto"/>
          <w:u w:val="single"/>
        </w:rPr>
      </w:pPr>
      <w:r w:rsidRPr="00A7521C">
        <w:rPr>
          <w:color w:val="auto"/>
          <w:u w:val="single"/>
        </w:rPr>
        <w:t>(4) Employment of qualified retired teachers helps to alleviate persistent teacher shortages in this state</w:t>
      </w:r>
      <w:r>
        <w:rPr>
          <w:color w:val="auto"/>
          <w:u w:val="single"/>
        </w:rPr>
        <w:t>; and</w:t>
      </w:r>
    </w:p>
    <w:p w14:paraId="3D1C86B0" w14:textId="31ACD7CE" w:rsidR="003C53C4" w:rsidRPr="00A7521C" w:rsidRDefault="003C53C4" w:rsidP="003C53C4">
      <w:pPr>
        <w:pStyle w:val="SectionBody"/>
        <w:rPr>
          <w:color w:val="auto"/>
        </w:rPr>
      </w:pPr>
      <w:r>
        <w:rPr>
          <w:color w:val="auto"/>
          <w:u w:val="single"/>
        </w:rPr>
        <w:t>(5) Subs</w:t>
      </w:r>
      <w:r w:rsidRPr="000C7F17">
        <w:rPr>
          <w:color w:val="auto"/>
          <w:u w:val="single"/>
        </w:rPr>
        <w:t xml:space="preserve">titute teachers with specializations in math, science, </w:t>
      </w:r>
      <w:r w:rsidR="00A85846" w:rsidRPr="000C7F17">
        <w:rPr>
          <w:color w:val="auto"/>
          <w:u w:val="single"/>
        </w:rPr>
        <w:t>and other STEM</w:t>
      </w:r>
      <w:r w:rsidR="00932C8B" w:rsidRPr="000C7F17">
        <w:rPr>
          <w:color w:val="auto"/>
          <w:u w:val="single"/>
        </w:rPr>
        <w:t xml:space="preserve"> (science, technology, engineering, and mathematics) -based</w:t>
      </w:r>
      <w:r w:rsidR="00A85846" w:rsidRPr="000C7F17">
        <w:rPr>
          <w:color w:val="auto"/>
          <w:u w:val="single"/>
        </w:rPr>
        <w:t xml:space="preserve"> subjects</w:t>
      </w:r>
      <w:r w:rsidRPr="000C7F17">
        <w:rPr>
          <w:color w:val="auto"/>
          <w:u w:val="single"/>
        </w:rPr>
        <w:t xml:space="preserve"> in</w:t>
      </w:r>
      <w:r>
        <w:rPr>
          <w:color w:val="auto"/>
          <w:u w:val="single"/>
        </w:rPr>
        <w:t xml:space="preserve"> long-term substitute positions offer </w:t>
      </w:r>
      <w:r>
        <w:rPr>
          <w:color w:val="auto"/>
          <w:u w:val="single"/>
        </w:rPr>
        <w:lastRenderedPageBreak/>
        <w:t>a valuable resource to students and the disruption to the students' education when a long-term substitute must leave due to retirement limitations is detrimental to students' education and must be avoided.</w:t>
      </w:r>
    </w:p>
    <w:p w14:paraId="3897B057" w14:textId="77777777" w:rsidR="003C53C4" w:rsidRDefault="003C53C4" w:rsidP="003C53C4">
      <w:pPr>
        <w:pStyle w:val="SectionBody"/>
        <w:rPr>
          <w:color w:val="auto"/>
          <w:u w:val="single"/>
        </w:rPr>
      </w:pPr>
      <w:r w:rsidRPr="00A7521C">
        <w:rPr>
          <w:color w:val="auto"/>
        </w:rPr>
        <w:t xml:space="preserve">(b) The Consolidated Public Retirement Board may not set forth in rule a maximum number of days in which a retired teacher may accept employment prior to having his or her retirement benefit reduced that is less than </w:t>
      </w:r>
      <w:r w:rsidRPr="00A7521C">
        <w:rPr>
          <w:strike/>
          <w:color w:val="auto"/>
        </w:rPr>
        <w:t>one hundred forty</w:t>
      </w:r>
      <w:r w:rsidRPr="00A7521C">
        <w:rPr>
          <w:color w:val="auto"/>
        </w:rPr>
        <w:t xml:space="preserve"> </w:t>
      </w:r>
      <w:r w:rsidRPr="00A7521C">
        <w:rPr>
          <w:color w:val="auto"/>
          <w:u w:val="single"/>
        </w:rPr>
        <w:t>180</w:t>
      </w:r>
      <w:r w:rsidRPr="00A7521C">
        <w:rPr>
          <w:color w:val="auto"/>
        </w:rPr>
        <w:t xml:space="preserve"> days </w:t>
      </w:r>
      <w:r w:rsidRPr="00A7521C">
        <w:rPr>
          <w:color w:val="auto"/>
          <w:u w:val="single"/>
        </w:rPr>
        <w:t>per academic year</w:t>
      </w:r>
      <w:r w:rsidRPr="00A7521C">
        <w:rPr>
          <w:rFonts w:cstheme="minorHAnsi"/>
          <w:color w:val="auto"/>
          <w:u w:val="single"/>
        </w:rPr>
        <w:t>:</w:t>
      </w:r>
      <w:r w:rsidRPr="00A7521C">
        <w:rPr>
          <w:rFonts w:cstheme="minorHAnsi"/>
          <w:color w:val="auto"/>
        </w:rPr>
        <w:t xml:space="preserve"> </w:t>
      </w:r>
      <w:r w:rsidRPr="00A7521C">
        <w:rPr>
          <w:rFonts w:cstheme="minorHAnsi"/>
          <w:i/>
          <w:iCs/>
          <w:color w:val="auto"/>
          <w:u w:val="single"/>
        </w:rPr>
        <w:t>Provided</w:t>
      </w:r>
      <w:r w:rsidRPr="00A7521C">
        <w:rPr>
          <w:rFonts w:cstheme="minorHAnsi"/>
          <w:color w:val="auto"/>
          <w:u w:val="single"/>
        </w:rPr>
        <w:t>, That</w:t>
      </w:r>
      <w:r w:rsidRPr="00A7521C">
        <w:rPr>
          <w:color w:val="auto"/>
          <w:u w:val="single"/>
        </w:rPr>
        <w:t xml:space="preserve"> </w:t>
      </w:r>
    </w:p>
    <w:p w14:paraId="4673898B" w14:textId="4DBBEFE5" w:rsidR="003C53C4" w:rsidRDefault="003C53C4" w:rsidP="003C53C4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A</w:t>
      </w:r>
      <w:r w:rsidRPr="00A7521C">
        <w:rPr>
          <w:color w:val="auto"/>
          <w:u w:val="single"/>
        </w:rPr>
        <w:t xml:space="preserve"> retirant who is employed by a participating employer as a substitute teacher may elect to contribute to the retirement system; however, no contribution shall be required of the employer while the retirant is so employed</w:t>
      </w:r>
      <w:r>
        <w:rPr>
          <w:color w:val="auto"/>
          <w:u w:val="single"/>
        </w:rPr>
        <w:t>; or</w:t>
      </w:r>
    </w:p>
    <w:p w14:paraId="5B6C2F5C" w14:textId="73F0225E" w:rsidR="003C53C4" w:rsidRPr="000C7F17" w:rsidRDefault="003C53C4" w:rsidP="003C53C4">
      <w:pPr>
        <w:pStyle w:val="SectionBody"/>
        <w:rPr>
          <w:color w:val="auto"/>
          <w:u w:val="single"/>
        </w:rPr>
      </w:pPr>
      <w:r w:rsidRPr="000C7F17">
        <w:rPr>
          <w:color w:val="auto"/>
          <w:u w:val="single"/>
        </w:rPr>
        <w:t xml:space="preserve">(2) A retirant with a specialization in math, science, </w:t>
      </w:r>
      <w:r w:rsidR="00A85846" w:rsidRPr="000C7F17">
        <w:rPr>
          <w:color w:val="auto"/>
          <w:u w:val="single"/>
        </w:rPr>
        <w:t xml:space="preserve">and other STEM subjects </w:t>
      </w:r>
      <w:r w:rsidRPr="000C7F17">
        <w:rPr>
          <w:color w:val="auto"/>
          <w:u w:val="single"/>
        </w:rPr>
        <w:t>who is in a long-term substitute position</w:t>
      </w:r>
      <w:r w:rsidR="00002C0B" w:rsidRPr="000C7F17">
        <w:rPr>
          <w:color w:val="auto"/>
          <w:u w:val="single"/>
        </w:rPr>
        <w:t>,</w:t>
      </w:r>
      <w:r w:rsidRPr="000C7F17">
        <w:rPr>
          <w:color w:val="auto"/>
          <w:u w:val="single"/>
        </w:rPr>
        <w:t xml:space="preserve"> and who is substituting in </w:t>
      </w:r>
      <w:r w:rsidR="00002C0B" w:rsidRPr="000C7F17">
        <w:rPr>
          <w:color w:val="auto"/>
          <w:u w:val="single"/>
        </w:rPr>
        <w:t xml:space="preserve">a position requiring </w:t>
      </w:r>
      <w:r w:rsidRPr="000C7F17">
        <w:rPr>
          <w:color w:val="auto"/>
          <w:u w:val="single"/>
        </w:rPr>
        <w:t>his or her specialization in accordance with §18-7E-1</w:t>
      </w:r>
      <w:r w:rsidR="00002C0B" w:rsidRPr="000C7F17">
        <w:rPr>
          <w:color w:val="auto"/>
          <w:u w:val="single"/>
        </w:rPr>
        <w:t xml:space="preserve"> </w:t>
      </w:r>
      <w:r w:rsidR="00002C0B" w:rsidRPr="000C7F17">
        <w:rPr>
          <w:i/>
          <w:iCs/>
          <w:color w:val="auto"/>
          <w:u w:val="single"/>
        </w:rPr>
        <w:t>et seq.</w:t>
      </w:r>
      <w:r w:rsidR="000C7F17">
        <w:rPr>
          <w:i/>
          <w:iCs/>
          <w:color w:val="auto"/>
          <w:u w:val="single"/>
        </w:rPr>
        <w:t xml:space="preserve"> </w:t>
      </w:r>
      <w:r w:rsidR="000C7F17" w:rsidRPr="000C7F17">
        <w:rPr>
          <w:color w:val="auto"/>
          <w:u w:val="single"/>
        </w:rPr>
        <w:t>of this code</w:t>
      </w:r>
      <w:r w:rsidR="00002C0B" w:rsidRPr="000C7F17">
        <w:rPr>
          <w:i/>
          <w:iCs/>
          <w:color w:val="auto"/>
          <w:u w:val="single"/>
        </w:rPr>
        <w:t>,</w:t>
      </w:r>
      <w:r w:rsidRPr="000C7F17">
        <w:rPr>
          <w:color w:val="auto"/>
          <w:u w:val="single"/>
        </w:rPr>
        <w:t xml:space="preserve"> may elect to contribute to the retirement system; however, no contribution shall be required of the employer.</w:t>
      </w:r>
    </w:p>
    <w:p w14:paraId="59707BF3" w14:textId="77777777" w:rsidR="003C53C4" w:rsidRPr="00A7521C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>(c) For the purpose of calculating whether a retired substitute teacher has exceeded the maximum number of days in which a substitute teacher may accept employment without incurring a reduction in his or her retirement benefit, the number of days worked shall be determined by:</w:t>
      </w:r>
    </w:p>
    <w:p w14:paraId="4B500D0B" w14:textId="77777777" w:rsidR="003C53C4" w:rsidRPr="00A7521C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>(1) Totaling the number of hours worked; and</w:t>
      </w:r>
    </w:p>
    <w:p w14:paraId="2A4D2BFA" w14:textId="59112AD3" w:rsidR="008736AA" w:rsidRDefault="003C53C4" w:rsidP="003C53C4">
      <w:pPr>
        <w:pStyle w:val="SectionBody"/>
        <w:rPr>
          <w:color w:val="auto"/>
        </w:rPr>
      </w:pPr>
      <w:r w:rsidRPr="00A7521C">
        <w:rPr>
          <w:color w:val="auto"/>
        </w:rPr>
        <w:t>(2) Dividing by the standard number of hours that a full-time teacher works per day.</w:t>
      </w:r>
    </w:p>
    <w:p w14:paraId="70B8E0A9" w14:textId="44E864FA" w:rsidR="00E44752" w:rsidRPr="00002C0B" w:rsidRDefault="00E44752" w:rsidP="00E44752">
      <w:pPr>
        <w:pStyle w:val="ArticleHeading"/>
        <w:rPr>
          <w:color w:val="auto"/>
          <w:u w:val="single"/>
        </w:rPr>
        <w:sectPr w:rsidR="00E44752" w:rsidRPr="00002C0B" w:rsidSect="00383A7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002C0B">
        <w:rPr>
          <w:color w:val="auto"/>
          <w:u w:val="single"/>
        </w:rPr>
        <w:t>ARTICLE 7E. Connor Drennan Substitute teachers' act.</w:t>
      </w:r>
    </w:p>
    <w:p w14:paraId="7F8F9E77" w14:textId="7567E07C" w:rsidR="00E44752" w:rsidRPr="00002C0B" w:rsidRDefault="00E44752" w:rsidP="00E44752">
      <w:pPr>
        <w:pStyle w:val="SectionHeading"/>
        <w:rPr>
          <w:color w:val="auto"/>
          <w:u w:val="single"/>
        </w:rPr>
        <w:sectPr w:rsidR="00E44752" w:rsidRPr="00002C0B" w:rsidSect="00E447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02C0B">
        <w:rPr>
          <w:color w:val="auto"/>
          <w:u w:val="single"/>
        </w:rPr>
        <w:t>§18-7E-1. Short title.</w:t>
      </w:r>
    </w:p>
    <w:p w14:paraId="67134E5D" w14:textId="0BC8C66E" w:rsidR="003C53C4" w:rsidRPr="00002C0B" w:rsidRDefault="00E44752" w:rsidP="003C53C4">
      <w:pPr>
        <w:pStyle w:val="SectionBody"/>
        <w:rPr>
          <w:u w:val="single"/>
        </w:rPr>
      </w:pPr>
      <w:r w:rsidRPr="00002C0B">
        <w:rPr>
          <w:u w:val="single"/>
        </w:rPr>
        <w:t xml:space="preserve">This </w:t>
      </w:r>
      <w:r w:rsidR="004F6533">
        <w:rPr>
          <w:u w:val="single"/>
        </w:rPr>
        <w:t>a</w:t>
      </w:r>
      <w:r w:rsidRPr="00002C0B">
        <w:rPr>
          <w:u w:val="single"/>
        </w:rPr>
        <w:t>rticle shall be known as the "Connor Drennan Substitute Teachers' Act"</w:t>
      </w:r>
      <w:r w:rsidR="004F6533">
        <w:rPr>
          <w:u w:val="single"/>
        </w:rPr>
        <w:t>.</w:t>
      </w:r>
    </w:p>
    <w:p w14:paraId="36F1CE79" w14:textId="5FD9AB4E" w:rsidR="00E44752" w:rsidRPr="00002C0B" w:rsidRDefault="00E44752" w:rsidP="00E44752">
      <w:pPr>
        <w:pStyle w:val="SectionHeading"/>
        <w:rPr>
          <w:color w:val="auto"/>
          <w:u w:val="single"/>
        </w:rPr>
        <w:sectPr w:rsidR="00E44752" w:rsidRPr="00002C0B" w:rsidSect="00E447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02C0B">
        <w:rPr>
          <w:color w:val="auto"/>
          <w:u w:val="single"/>
        </w:rPr>
        <w:t>§18-7E-2. Legislative findings.</w:t>
      </w:r>
    </w:p>
    <w:p w14:paraId="499F90C7" w14:textId="21E471A9" w:rsidR="00E44752" w:rsidRDefault="00E44752" w:rsidP="003C53C4">
      <w:pPr>
        <w:pStyle w:val="SectionBody"/>
      </w:pPr>
      <w:r w:rsidRPr="00002C0B">
        <w:rPr>
          <w:u w:val="single"/>
        </w:rPr>
        <w:t xml:space="preserve">The Legislature finds that the employment of teachers with </w:t>
      </w:r>
      <w:r w:rsidRPr="000C7F17">
        <w:rPr>
          <w:color w:val="auto"/>
          <w:u w:val="single"/>
        </w:rPr>
        <w:t>STEM</w:t>
      </w:r>
      <w:r w:rsidR="00A85846" w:rsidRPr="000C7F17">
        <w:rPr>
          <w:color w:val="auto"/>
          <w:u w:val="single"/>
        </w:rPr>
        <w:t xml:space="preserve"> (Science, technology, engineering, and mathematics)</w:t>
      </w:r>
      <w:r w:rsidRPr="000C7F17">
        <w:rPr>
          <w:color w:val="auto"/>
          <w:u w:val="single"/>
        </w:rPr>
        <w:t xml:space="preserve"> specializations is paramount to the education of students in these subjects. Teachers who have specialties in sciences, math, </w:t>
      </w:r>
      <w:r w:rsidR="00A85846" w:rsidRPr="000C7F17">
        <w:rPr>
          <w:color w:val="auto"/>
          <w:u w:val="single"/>
        </w:rPr>
        <w:t xml:space="preserve">and other STEM subjects </w:t>
      </w:r>
      <w:r w:rsidRPr="000C7F17">
        <w:rPr>
          <w:color w:val="auto"/>
          <w:u w:val="single"/>
        </w:rPr>
        <w:t xml:space="preserve">are a </w:t>
      </w:r>
      <w:r w:rsidRPr="00002C0B">
        <w:rPr>
          <w:u w:val="single"/>
        </w:rPr>
        <w:lastRenderedPageBreak/>
        <w:t xml:space="preserve">valuable resource, as are those retired teachers who possess these specialties and take long-term substitute teaching positions in these subjects. </w:t>
      </w:r>
      <w:r w:rsidRPr="000C7F17">
        <w:rPr>
          <w:color w:val="auto"/>
          <w:u w:val="single"/>
        </w:rPr>
        <w:t xml:space="preserve">Limitations placed on how many days a retired teacher with a specialty in math, science, </w:t>
      </w:r>
      <w:r w:rsidR="00A85846" w:rsidRPr="000C7F17">
        <w:rPr>
          <w:color w:val="auto"/>
          <w:u w:val="single"/>
        </w:rPr>
        <w:t xml:space="preserve">and other STEM subjects </w:t>
      </w:r>
      <w:r w:rsidRPr="000C7F17">
        <w:rPr>
          <w:color w:val="auto"/>
          <w:u w:val="single"/>
        </w:rPr>
        <w:t xml:space="preserve">may work as a substitute teacher in a science, math, </w:t>
      </w:r>
      <w:r w:rsidR="00A85846" w:rsidRPr="000C7F17">
        <w:rPr>
          <w:color w:val="auto"/>
          <w:u w:val="single"/>
        </w:rPr>
        <w:t xml:space="preserve">and other STEM-related field </w:t>
      </w:r>
      <w:r w:rsidRPr="000C7F17">
        <w:rPr>
          <w:color w:val="auto"/>
          <w:u w:val="single"/>
        </w:rPr>
        <w:t>causes a disruption to the continuity of learning for the students in that class wh</w:t>
      </w:r>
      <w:r w:rsidRPr="00002C0B">
        <w:rPr>
          <w:u w:val="single"/>
        </w:rPr>
        <w:t xml:space="preserve">en the substitute teacher must leave that position in order to continue to collect his or her </w:t>
      </w:r>
      <w:r w:rsidR="003E2B90">
        <w:rPr>
          <w:u w:val="single"/>
        </w:rPr>
        <w:t>retirement</w:t>
      </w:r>
      <w:r w:rsidRPr="00002C0B">
        <w:rPr>
          <w:u w:val="single"/>
        </w:rPr>
        <w:t>. The Legislature finds this</w:t>
      </w:r>
      <w:r>
        <w:rPr>
          <w:color w:val="auto"/>
          <w:u w:val="single"/>
        </w:rPr>
        <w:t xml:space="preserve"> disruption to the students' education due to retirement limitations is detrimental to students' education and must be avoided.</w:t>
      </w:r>
    </w:p>
    <w:p w14:paraId="583B76F2" w14:textId="00CFAD12" w:rsidR="00E44752" w:rsidRPr="00002C0B" w:rsidRDefault="00E44752" w:rsidP="00E44752">
      <w:pPr>
        <w:pStyle w:val="SectionHeading"/>
        <w:rPr>
          <w:color w:val="auto"/>
          <w:u w:val="single"/>
        </w:rPr>
        <w:sectPr w:rsidR="00E44752" w:rsidRPr="00002C0B" w:rsidSect="00383A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  <w:r w:rsidRPr="00002C0B">
        <w:rPr>
          <w:color w:val="auto"/>
          <w:u w:val="single"/>
        </w:rPr>
        <w:t>§18-7E-3. Maximum number of days a retired teacher may remain in specialized subject-matter substitute employment.</w:t>
      </w:r>
    </w:p>
    <w:p w14:paraId="5F035BBD" w14:textId="3210B19D" w:rsidR="00E44752" w:rsidRPr="00002C0B" w:rsidRDefault="00002C0B" w:rsidP="003C53C4">
      <w:pPr>
        <w:pStyle w:val="SectionBody"/>
        <w:rPr>
          <w:u w:val="single"/>
        </w:rPr>
      </w:pPr>
      <w:r w:rsidRPr="000C7F17">
        <w:rPr>
          <w:color w:val="auto"/>
          <w:u w:val="single"/>
        </w:rPr>
        <w:t>A retired teacher working under §18-7A-38</w:t>
      </w:r>
      <w:r w:rsidR="000C7F17">
        <w:rPr>
          <w:color w:val="auto"/>
          <w:u w:val="single"/>
        </w:rPr>
        <w:t xml:space="preserve"> of this code</w:t>
      </w:r>
      <w:r w:rsidRPr="000C7F17">
        <w:rPr>
          <w:color w:val="auto"/>
          <w:u w:val="single"/>
        </w:rPr>
        <w:t xml:space="preserve">, who has a specialization in math, science, </w:t>
      </w:r>
      <w:r w:rsidR="00A85846" w:rsidRPr="000C7F17">
        <w:rPr>
          <w:color w:val="auto"/>
          <w:u w:val="single"/>
        </w:rPr>
        <w:t xml:space="preserve">and other STEM subjects </w:t>
      </w:r>
      <w:r w:rsidRPr="000C7F17">
        <w:rPr>
          <w:color w:val="auto"/>
          <w:u w:val="single"/>
        </w:rPr>
        <w:t>and who is in a long-term substitute position in the field of his or her specialization, may continue to work in that long</w:t>
      </w:r>
      <w:r w:rsidRPr="00002C0B">
        <w:rPr>
          <w:u w:val="single"/>
        </w:rPr>
        <w:t>-term substitute position as long as necessary with no negative impact on the s</w:t>
      </w:r>
      <w:r>
        <w:rPr>
          <w:u w:val="single"/>
        </w:rPr>
        <w:t>ubstitute's</w:t>
      </w:r>
      <w:r w:rsidRPr="00002C0B">
        <w:rPr>
          <w:u w:val="single"/>
        </w:rPr>
        <w:t xml:space="preserve"> retirement payments</w:t>
      </w:r>
      <w:r>
        <w:rPr>
          <w:u w:val="single"/>
        </w:rPr>
        <w:t>, as long as the requirements of this article and</w:t>
      </w:r>
      <w:r w:rsidRPr="00002C0B">
        <w:rPr>
          <w:u w:val="single"/>
        </w:rPr>
        <w:t xml:space="preserve"> §18-7A-38</w:t>
      </w:r>
      <w:r>
        <w:rPr>
          <w:u w:val="single"/>
        </w:rPr>
        <w:t xml:space="preserve"> </w:t>
      </w:r>
      <w:r w:rsidR="000C7F17">
        <w:rPr>
          <w:u w:val="single"/>
        </w:rPr>
        <w:t xml:space="preserve">of this code </w:t>
      </w:r>
      <w:r>
        <w:rPr>
          <w:u w:val="single"/>
        </w:rPr>
        <w:t>are met</w:t>
      </w:r>
      <w:r w:rsidRPr="00002C0B">
        <w:rPr>
          <w:u w:val="single"/>
        </w:rPr>
        <w:t>.</w:t>
      </w:r>
    </w:p>
    <w:p w14:paraId="6D9CEFF5" w14:textId="77777777" w:rsidR="00C33014" w:rsidRDefault="00C33014" w:rsidP="00CC1F3B">
      <w:pPr>
        <w:pStyle w:val="Note"/>
      </w:pPr>
    </w:p>
    <w:p w14:paraId="38AE778D" w14:textId="1F4F608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83A7B">
        <w:t xml:space="preserve">establish the "Connor Drennan Substitute Teachers' Act" that allows for retired teachers with STEM or language specializations to remain in a long-terms substitute teaching position up to 180 days per school year with no adverse impact on the retiree's retirement, to provide </w:t>
      </w:r>
      <w:r w:rsidR="00383A7B" w:rsidRPr="00A7521C">
        <w:rPr>
          <w:color w:val="auto"/>
        </w:rPr>
        <w:t xml:space="preserve">that no additional retirement system contributions will be made by the employer from such employment; and </w:t>
      </w:r>
      <w:r w:rsidR="00383A7B">
        <w:rPr>
          <w:color w:val="auto"/>
        </w:rPr>
        <w:t>to allow</w:t>
      </w:r>
      <w:r w:rsidR="00383A7B" w:rsidRPr="00A7521C">
        <w:rPr>
          <w:color w:val="auto"/>
        </w:rPr>
        <w:t xml:space="preserve"> the retirant to choose to contribute to his or her retirement from this employment should the retirant choose to do so</w:t>
      </w:r>
      <w:r w:rsidR="00383A7B">
        <w:rPr>
          <w:color w:val="auto"/>
        </w:rPr>
        <w:t>.</w:t>
      </w:r>
    </w:p>
    <w:p w14:paraId="182D254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2D35" w14:textId="77777777" w:rsidR="003C53C4" w:rsidRPr="00B844FE" w:rsidRDefault="003C53C4" w:rsidP="00B844FE">
      <w:r>
        <w:separator/>
      </w:r>
    </w:p>
  </w:endnote>
  <w:endnote w:type="continuationSeparator" w:id="0">
    <w:p w14:paraId="325E31C6" w14:textId="77777777" w:rsidR="003C53C4" w:rsidRPr="00B844FE" w:rsidRDefault="003C53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DC67C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85C46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6296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351410"/>
      <w:docPartObj>
        <w:docPartGallery w:val="Page Numbers (Bottom of Page)"/>
        <w:docPartUnique/>
      </w:docPartObj>
    </w:sdtPr>
    <w:sdtEndPr/>
    <w:sdtContent>
      <w:p w14:paraId="345F1361" w14:textId="77777777" w:rsidR="003C53C4" w:rsidRPr="00B844FE" w:rsidRDefault="003C53C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E7736BF" w14:textId="77777777" w:rsidR="003C53C4" w:rsidRDefault="003C53C4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095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3C2C8" w14:textId="77777777" w:rsidR="003C53C4" w:rsidRDefault="003C53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479C0" w14:textId="77777777" w:rsidR="003C53C4" w:rsidRDefault="003C53C4" w:rsidP="00DF199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546589"/>
      <w:docPartObj>
        <w:docPartGallery w:val="Page Numbers (Bottom of Page)"/>
        <w:docPartUnique/>
      </w:docPartObj>
    </w:sdtPr>
    <w:sdtEndPr/>
    <w:sdtContent>
      <w:p w14:paraId="71AF6B53" w14:textId="77777777" w:rsidR="00E44752" w:rsidRPr="00B844FE" w:rsidRDefault="00E4475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1B54E4E" w14:textId="77777777" w:rsidR="00E44752" w:rsidRDefault="00E44752" w:rsidP="00B844F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932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41FCC" w14:textId="77777777" w:rsidR="00E44752" w:rsidRDefault="00E447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27ED" w14:textId="77777777" w:rsidR="003C53C4" w:rsidRPr="00B844FE" w:rsidRDefault="003C53C4" w:rsidP="00B844FE">
      <w:r>
        <w:separator/>
      </w:r>
    </w:p>
  </w:footnote>
  <w:footnote w:type="continuationSeparator" w:id="0">
    <w:p w14:paraId="0B416F1C" w14:textId="77777777" w:rsidR="003C53C4" w:rsidRPr="00B844FE" w:rsidRDefault="003C53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C605" w14:textId="77777777" w:rsidR="002A0269" w:rsidRPr="00B844FE" w:rsidRDefault="009013CD">
    <w:pPr>
      <w:pStyle w:val="Header"/>
    </w:pPr>
    <w:sdt>
      <w:sdtPr>
        <w:id w:val="-684364211"/>
        <w:placeholder>
          <w:docPart w:val="27F297B31B234A83AFCEC09F8D3224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7F297B31B234A83AFCEC09F8D3224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29F2" w14:textId="1298AE6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83A7B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83A7B">
          <w:rPr>
            <w:sz w:val="22"/>
            <w:szCs w:val="22"/>
          </w:rPr>
          <w:t>2025R3948</w:t>
        </w:r>
      </w:sdtContent>
    </w:sdt>
  </w:p>
  <w:p w14:paraId="22EE03E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EBD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B39A" w14:textId="77777777" w:rsidR="003C53C4" w:rsidRPr="00B844FE" w:rsidRDefault="009013CD">
    <w:pPr>
      <w:pStyle w:val="Header"/>
    </w:pPr>
    <w:sdt>
      <w:sdtPr>
        <w:id w:val="786322184"/>
        <w:placeholder>
          <w:docPart w:val="27F297B31B234A83AFCEC09F8D322496"/>
        </w:placeholder>
        <w:temporary/>
        <w:showingPlcHdr/>
        <w15:appearance w15:val="hidden"/>
      </w:sdtPr>
      <w:sdtEndPr/>
      <w:sdtContent>
        <w:r w:rsidR="003C53C4" w:rsidRPr="00B844FE">
          <w:t>[Type here]</w:t>
        </w:r>
      </w:sdtContent>
    </w:sdt>
    <w:r w:rsidR="003C53C4" w:rsidRPr="00B844FE">
      <w:ptab w:relativeTo="margin" w:alignment="left" w:leader="none"/>
    </w:r>
    <w:sdt>
      <w:sdtPr>
        <w:id w:val="-1081216019"/>
        <w:placeholder>
          <w:docPart w:val="27F297B31B234A83AFCEC09F8D322496"/>
        </w:placeholder>
        <w:temporary/>
        <w:showingPlcHdr/>
        <w15:appearance w15:val="hidden"/>
      </w:sdtPr>
      <w:sdtEndPr/>
      <w:sdtContent>
        <w:r w:rsidR="003C53C4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F1DC" w14:textId="77777777" w:rsidR="003C53C4" w:rsidRPr="00686E9A" w:rsidRDefault="003C53C4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014499461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color w:val="auto"/>
        <w:sz w:val="22"/>
        <w:szCs w:val="22"/>
      </w:rPr>
      <w:t>S</w:t>
    </w:r>
    <w:r w:rsidRPr="000F5EB2">
      <w:rPr>
        <w:color w:val="auto"/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666826599"/>
        <w:text/>
      </w:sdtPr>
      <w:sdtEndPr/>
      <w:sdtContent>
        <w:r>
          <w:rPr>
            <w:sz w:val="22"/>
            <w:szCs w:val="22"/>
          </w:rPr>
          <w:t>2025R1486</w:t>
        </w:r>
      </w:sdtContent>
    </w:sdt>
  </w:p>
  <w:p w14:paraId="03849467" w14:textId="77777777" w:rsidR="003C53C4" w:rsidRPr="004D3ABE" w:rsidRDefault="003C53C4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157F" w14:textId="77777777" w:rsidR="003C53C4" w:rsidRPr="004D3ABE" w:rsidRDefault="003C53C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EA0F" w14:textId="77777777" w:rsidR="00E44752" w:rsidRPr="00B844FE" w:rsidRDefault="009013CD">
    <w:pPr>
      <w:pStyle w:val="Header"/>
    </w:pPr>
    <w:sdt>
      <w:sdtPr>
        <w:id w:val="-2021838925"/>
        <w:placeholder>
          <w:docPart w:val="27F297B31B234A83AFCEC09F8D322496"/>
        </w:placeholder>
        <w:temporary/>
        <w:showingPlcHdr/>
        <w15:appearance w15:val="hidden"/>
      </w:sdtPr>
      <w:sdtEndPr/>
      <w:sdtContent>
        <w:r w:rsidR="00E44752" w:rsidRPr="00B844FE">
          <w:t>[Type here]</w:t>
        </w:r>
      </w:sdtContent>
    </w:sdt>
    <w:r w:rsidR="00E44752" w:rsidRPr="00B844FE">
      <w:ptab w:relativeTo="margin" w:alignment="left" w:leader="none"/>
    </w:r>
    <w:sdt>
      <w:sdtPr>
        <w:id w:val="792634331"/>
        <w:placeholder>
          <w:docPart w:val="27F297B31B234A83AFCEC09F8D322496"/>
        </w:placeholder>
        <w:temporary/>
        <w:showingPlcHdr/>
        <w15:appearance w15:val="hidden"/>
      </w:sdtPr>
      <w:sdtEndPr/>
      <w:sdtContent>
        <w:r w:rsidR="00E44752" w:rsidRPr="00B844FE">
          <w:t>[Type here]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F9D4" w14:textId="3E304043" w:rsidR="00E44752" w:rsidRPr="00686E9A" w:rsidRDefault="00E44752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662889695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="00383A7B">
      <w:rPr>
        <w:color w:val="auto"/>
        <w:sz w:val="22"/>
        <w:szCs w:val="22"/>
      </w:rPr>
      <w:t>H</w:t>
    </w:r>
    <w:r w:rsidRPr="000F5EB2">
      <w:rPr>
        <w:color w:val="auto"/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364485607"/>
        <w:text/>
      </w:sdtPr>
      <w:sdtEndPr/>
      <w:sdtContent>
        <w:r w:rsidR="00383A7B">
          <w:rPr>
            <w:sz w:val="22"/>
            <w:szCs w:val="22"/>
          </w:rPr>
          <w:t>2025R3948</w:t>
        </w:r>
      </w:sdtContent>
    </w:sdt>
  </w:p>
  <w:p w14:paraId="2222FEF4" w14:textId="77777777" w:rsidR="00E44752" w:rsidRPr="004D3ABE" w:rsidRDefault="00E44752" w:rsidP="00C33014">
    <w:pPr>
      <w:pStyle w:val="Header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BF21" w14:textId="77777777" w:rsidR="00E44752" w:rsidRPr="004D3ABE" w:rsidRDefault="00E44752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C4"/>
    <w:rsid w:val="00002C0B"/>
    <w:rsid w:val="0000526A"/>
    <w:rsid w:val="00024B91"/>
    <w:rsid w:val="000573A9"/>
    <w:rsid w:val="000748D9"/>
    <w:rsid w:val="00085D22"/>
    <w:rsid w:val="00093AB0"/>
    <w:rsid w:val="00093DA3"/>
    <w:rsid w:val="000C5C77"/>
    <w:rsid w:val="000C7F17"/>
    <w:rsid w:val="000E3912"/>
    <w:rsid w:val="0010070F"/>
    <w:rsid w:val="0015112E"/>
    <w:rsid w:val="001552E7"/>
    <w:rsid w:val="001566B4"/>
    <w:rsid w:val="001A090F"/>
    <w:rsid w:val="001A27CD"/>
    <w:rsid w:val="001A66B7"/>
    <w:rsid w:val="001C279E"/>
    <w:rsid w:val="001D459E"/>
    <w:rsid w:val="00211B1B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3A7B"/>
    <w:rsid w:val="00394191"/>
    <w:rsid w:val="003A7A22"/>
    <w:rsid w:val="003C51CD"/>
    <w:rsid w:val="003C53C4"/>
    <w:rsid w:val="003C6034"/>
    <w:rsid w:val="003E2B90"/>
    <w:rsid w:val="00400B5C"/>
    <w:rsid w:val="00407D60"/>
    <w:rsid w:val="004368E0"/>
    <w:rsid w:val="004C13DD"/>
    <w:rsid w:val="004D3ABE"/>
    <w:rsid w:val="004E3441"/>
    <w:rsid w:val="004F6533"/>
    <w:rsid w:val="00500579"/>
    <w:rsid w:val="005131A0"/>
    <w:rsid w:val="005A5366"/>
    <w:rsid w:val="006369EB"/>
    <w:rsid w:val="00637E73"/>
    <w:rsid w:val="00665F7D"/>
    <w:rsid w:val="006865E9"/>
    <w:rsid w:val="00686E9A"/>
    <w:rsid w:val="00691F3E"/>
    <w:rsid w:val="006935BE"/>
    <w:rsid w:val="00694BFB"/>
    <w:rsid w:val="006A106B"/>
    <w:rsid w:val="006C523D"/>
    <w:rsid w:val="006D4036"/>
    <w:rsid w:val="006F7555"/>
    <w:rsid w:val="007A5259"/>
    <w:rsid w:val="007A7081"/>
    <w:rsid w:val="007F1CF5"/>
    <w:rsid w:val="00834EDE"/>
    <w:rsid w:val="008736AA"/>
    <w:rsid w:val="008D275D"/>
    <w:rsid w:val="009013CD"/>
    <w:rsid w:val="00915F5B"/>
    <w:rsid w:val="00932C8B"/>
    <w:rsid w:val="00946186"/>
    <w:rsid w:val="00980327"/>
    <w:rsid w:val="00986478"/>
    <w:rsid w:val="009B5557"/>
    <w:rsid w:val="009B5D49"/>
    <w:rsid w:val="009E66B6"/>
    <w:rsid w:val="009F1067"/>
    <w:rsid w:val="00A23725"/>
    <w:rsid w:val="00A31E01"/>
    <w:rsid w:val="00A527AD"/>
    <w:rsid w:val="00A718CF"/>
    <w:rsid w:val="00A85846"/>
    <w:rsid w:val="00AA069B"/>
    <w:rsid w:val="00AE48A0"/>
    <w:rsid w:val="00AE61BE"/>
    <w:rsid w:val="00B16F25"/>
    <w:rsid w:val="00B24422"/>
    <w:rsid w:val="00B24BED"/>
    <w:rsid w:val="00B51C8A"/>
    <w:rsid w:val="00B66B81"/>
    <w:rsid w:val="00B71E6F"/>
    <w:rsid w:val="00B747AD"/>
    <w:rsid w:val="00B80C20"/>
    <w:rsid w:val="00B844FE"/>
    <w:rsid w:val="00B86B4F"/>
    <w:rsid w:val="00BA1F84"/>
    <w:rsid w:val="00BC4567"/>
    <w:rsid w:val="00BC562B"/>
    <w:rsid w:val="00BD2BF7"/>
    <w:rsid w:val="00BE10B1"/>
    <w:rsid w:val="00C140E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0EFE"/>
    <w:rsid w:val="00D81C16"/>
    <w:rsid w:val="00DB5684"/>
    <w:rsid w:val="00DE526B"/>
    <w:rsid w:val="00DF199D"/>
    <w:rsid w:val="00E01542"/>
    <w:rsid w:val="00E05574"/>
    <w:rsid w:val="00E232BD"/>
    <w:rsid w:val="00E365F1"/>
    <w:rsid w:val="00E44752"/>
    <w:rsid w:val="00E62F48"/>
    <w:rsid w:val="00E831B3"/>
    <w:rsid w:val="00E95FBC"/>
    <w:rsid w:val="00EC5E63"/>
    <w:rsid w:val="00EE70CB"/>
    <w:rsid w:val="00F41CA2"/>
    <w:rsid w:val="00F443C0"/>
    <w:rsid w:val="00F62EFB"/>
    <w:rsid w:val="00F90EEA"/>
    <w:rsid w:val="00F919F0"/>
    <w:rsid w:val="00F939A4"/>
    <w:rsid w:val="00FA44AC"/>
    <w:rsid w:val="00FA7B09"/>
    <w:rsid w:val="00FD15AD"/>
    <w:rsid w:val="00FD1E01"/>
    <w:rsid w:val="00FD5B51"/>
    <w:rsid w:val="00FE067E"/>
    <w:rsid w:val="00FE1EFD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08EB4"/>
  <w15:chartTrackingRefBased/>
  <w15:docId w15:val="{3E110769-D774-42DC-8285-58AE7C09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4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C53C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C53C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3C53C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9EC189786A48C18FDCFE6764E1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3624-96B5-4F19-8324-400E6130A8E2}"/>
      </w:docPartPr>
      <w:docPartBody>
        <w:p w:rsidR="00B94AB5" w:rsidRDefault="00B94AB5">
          <w:pPr>
            <w:pStyle w:val="2C9EC189786A48C18FDCFE6764E19741"/>
          </w:pPr>
          <w:r w:rsidRPr="00B844FE">
            <w:t>Prefix Text</w:t>
          </w:r>
        </w:p>
      </w:docPartBody>
    </w:docPart>
    <w:docPart>
      <w:docPartPr>
        <w:name w:val="27F297B31B234A83AFCEC09F8D32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3E29-7A2B-4B13-8F79-C731D3118990}"/>
      </w:docPartPr>
      <w:docPartBody>
        <w:p w:rsidR="00B94AB5" w:rsidRDefault="00B94AB5">
          <w:pPr>
            <w:pStyle w:val="27F297B31B234A83AFCEC09F8D322496"/>
          </w:pPr>
          <w:r w:rsidRPr="00B844FE">
            <w:t>[Type here]</w:t>
          </w:r>
        </w:p>
      </w:docPartBody>
    </w:docPart>
    <w:docPart>
      <w:docPartPr>
        <w:name w:val="B5C963E273904376B9458AC7E004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97C1-1FA1-49A5-ACA4-808D01B5C6BC}"/>
      </w:docPartPr>
      <w:docPartBody>
        <w:p w:rsidR="00B94AB5" w:rsidRDefault="00B94AB5">
          <w:pPr>
            <w:pStyle w:val="B5C963E273904376B9458AC7E00462FC"/>
          </w:pPr>
          <w:r w:rsidRPr="00B844FE">
            <w:t>Number</w:t>
          </w:r>
        </w:p>
      </w:docPartBody>
    </w:docPart>
    <w:docPart>
      <w:docPartPr>
        <w:name w:val="E650DE7C3689416B9164F1A2CF10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421D-4519-4510-A3A6-B8777D0981FA}"/>
      </w:docPartPr>
      <w:docPartBody>
        <w:p w:rsidR="00B94AB5" w:rsidRDefault="00B94AB5">
          <w:pPr>
            <w:pStyle w:val="E650DE7C3689416B9164F1A2CF10D2BB"/>
          </w:pPr>
          <w:r w:rsidRPr="00B844FE">
            <w:t>Enter Sponsors Here</w:t>
          </w:r>
        </w:p>
      </w:docPartBody>
    </w:docPart>
    <w:docPart>
      <w:docPartPr>
        <w:name w:val="9A3F7DEAD03041C9A3AF252626F5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0B5A-E964-4F37-9CA8-0C58A78FED75}"/>
      </w:docPartPr>
      <w:docPartBody>
        <w:p w:rsidR="00B94AB5" w:rsidRDefault="00B94AB5">
          <w:pPr>
            <w:pStyle w:val="9A3F7DEAD03041C9A3AF252626F5C35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B5"/>
    <w:rsid w:val="005131A0"/>
    <w:rsid w:val="00665F7D"/>
    <w:rsid w:val="006F7555"/>
    <w:rsid w:val="00915F5B"/>
    <w:rsid w:val="00B51C8A"/>
    <w:rsid w:val="00B747AD"/>
    <w:rsid w:val="00B94AB5"/>
    <w:rsid w:val="00BC4567"/>
    <w:rsid w:val="00C140E3"/>
    <w:rsid w:val="00D70EFE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9EC189786A48C18FDCFE6764E19741">
    <w:name w:val="2C9EC189786A48C18FDCFE6764E19741"/>
  </w:style>
  <w:style w:type="paragraph" w:customStyle="1" w:styleId="27F297B31B234A83AFCEC09F8D322496">
    <w:name w:val="27F297B31B234A83AFCEC09F8D322496"/>
  </w:style>
  <w:style w:type="paragraph" w:customStyle="1" w:styleId="B5C963E273904376B9458AC7E00462FC">
    <w:name w:val="B5C963E273904376B9458AC7E00462FC"/>
  </w:style>
  <w:style w:type="paragraph" w:customStyle="1" w:styleId="E650DE7C3689416B9164F1A2CF10D2BB">
    <w:name w:val="E650DE7C3689416B9164F1A2CF10D2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3F7DEAD03041C9A3AF252626F5C352">
    <w:name w:val="9A3F7DEAD03041C9A3AF252626F5C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4</cp:revision>
  <dcterms:created xsi:type="dcterms:W3CDTF">2025-03-17T12:57:00Z</dcterms:created>
  <dcterms:modified xsi:type="dcterms:W3CDTF">2025-03-17T16:40:00Z</dcterms:modified>
</cp:coreProperties>
</file>